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8EFEB0" w14:textId="78043861" w:rsidR="00DD6600" w:rsidRPr="009959B9" w:rsidRDefault="00DD6600" w:rsidP="009959B9">
      <w:pPr>
        <w:spacing w:line="276" w:lineRule="auto"/>
        <w:jc w:val="both"/>
        <w:rPr>
          <w:rFonts w:ascii="Arial" w:hAnsi="Arial" w:cs="Arial"/>
        </w:rPr>
      </w:pPr>
      <w:bookmarkStart w:id="0" w:name="_Hlk83885021"/>
      <w:bookmarkStart w:id="1" w:name="_Hlk17201346"/>
      <w:bookmarkEnd w:id="0"/>
      <w:r>
        <w:rPr>
          <w:rFonts w:ascii="Arial" w:hAnsi="Arial"/>
        </w:rPr>
        <w:t>Amstetten – 1</w:t>
      </w:r>
      <w:r w:rsidR="008D3FA5">
        <w:rPr>
          <w:rFonts w:ascii="Arial" w:hAnsi="Arial"/>
        </w:rPr>
        <w:t>1</w:t>
      </w:r>
      <w:r>
        <w:rPr>
          <w:rFonts w:ascii="Arial" w:hAnsi="Arial"/>
        </w:rPr>
        <w:t>.0</w:t>
      </w:r>
      <w:r w:rsidR="008D3FA5">
        <w:rPr>
          <w:rFonts w:ascii="Arial" w:hAnsi="Arial"/>
        </w:rPr>
        <w:t>9</w:t>
      </w:r>
      <w:r>
        <w:rPr>
          <w:rFonts w:ascii="Arial" w:hAnsi="Arial"/>
        </w:rPr>
        <w:t>.2024</w:t>
      </w:r>
    </w:p>
    <w:p w14:paraId="0F9D3C1B" w14:textId="77777777" w:rsidR="00DD6600" w:rsidRPr="009959B9" w:rsidRDefault="00DD6600" w:rsidP="009959B9">
      <w:pPr>
        <w:spacing w:line="276" w:lineRule="auto"/>
        <w:jc w:val="both"/>
        <w:rPr>
          <w:rFonts w:ascii="Arial" w:hAnsi="Arial" w:cs="Arial"/>
          <w:b/>
          <w:bCs/>
        </w:rPr>
      </w:pPr>
    </w:p>
    <w:p w14:paraId="5FFC6E24" w14:textId="77777777" w:rsidR="005D47E3" w:rsidRPr="009959B9" w:rsidRDefault="005D47E3" w:rsidP="009959B9">
      <w:pPr>
        <w:pStyle w:val="Default"/>
        <w:spacing w:line="276" w:lineRule="auto"/>
        <w:jc w:val="both"/>
        <w:rPr>
          <w:rFonts w:ascii="Arial" w:hAnsi="Arial" w:cs="Arial"/>
        </w:rPr>
      </w:pPr>
    </w:p>
    <w:p w14:paraId="721A4A32" w14:textId="77777777" w:rsidR="005D47E3" w:rsidRPr="009959B9" w:rsidRDefault="005D47E3" w:rsidP="009959B9">
      <w:pPr>
        <w:pStyle w:val="Default"/>
        <w:spacing w:line="276" w:lineRule="auto"/>
        <w:jc w:val="both"/>
        <w:rPr>
          <w:rFonts w:ascii="Arial" w:hAnsi="Arial" w:cs="Arial"/>
          <w:b/>
          <w:bCs/>
          <w:sz w:val="40"/>
          <w:szCs w:val="40"/>
        </w:rPr>
      </w:pPr>
      <w:r>
        <w:rPr>
          <w:rFonts w:ascii="Arial" w:hAnsi="Arial"/>
        </w:rPr>
        <w:t xml:space="preserve"> </w:t>
      </w:r>
      <w:proofErr w:type="spellStart"/>
      <w:r>
        <w:rPr>
          <w:rFonts w:ascii="Arial" w:hAnsi="Arial"/>
          <w:b/>
          <w:sz w:val="40"/>
        </w:rPr>
        <w:t>glasstec</w:t>
      </w:r>
      <w:proofErr w:type="spellEnd"/>
      <w:r>
        <w:rPr>
          <w:rFonts w:ascii="Arial" w:hAnsi="Arial"/>
          <w:b/>
          <w:sz w:val="40"/>
        </w:rPr>
        <w:t xml:space="preserve"> 2024 – Schraml @LiSEC </w:t>
      </w:r>
      <w:proofErr w:type="spellStart"/>
      <w:r>
        <w:rPr>
          <w:rFonts w:ascii="Arial" w:hAnsi="Arial"/>
          <w:b/>
          <w:sz w:val="40"/>
        </w:rPr>
        <w:t>booth</w:t>
      </w:r>
      <w:proofErr w:type="spellEnd"/>
      <w:r>
        <w:rPr>
          <w:rFonts w:ascii="Arial" w:hAnsi="Arial"/>
          <w:b/>
          <w:sz w:val="40"/>
        </w:rPr>
        <w:t xml:space="preserve"> </w:t>
      </w:r>
    </w:p>
    <w:p w14:paraId="137D1EC0" w14:textId="77777777" w:rsidR="009959B9" w:rsidRPr="009959B9" w:rsidRDefault="009959B9" w:rsidP="009959B9">
      <w:pPr>
        <w:pStyle w:val="Default"/>
        <w:spacing w:line="276" w:lineRule="auto"/>
        <w:jc w:val="both"/>
        <w:rPr>
          <w:rFonts w:ascii="Arial" w:hAnsi="Arial" w:cs="Arial"/>
          <w:b/>
          <w:bCs/>
          <w:sz w:val="40"/>
          <w:szCs w:val="40"/>
        </w:rPr>
      </w:pPr>
    </w:p>
    <w:p w14:paraId="3053BC2C" w14:textId="77777777" w:rsidR="009959B9" w:rsidRPr="009959B9" w:rsidRDefault="009959B9" w:rsidP="009959B9">
      <w:pPr>
        <w:pStyle w:val="Default"/>
        <w:spacing w:line="276" w:lineRule="auto"/>
        <w:jc w:val="both"/>
        <w:rPr>
          <w:rFonts w:ascii="Arial" w:hAnsi="Arial" w:cs="Arial"/>
          <w:sz w:val="40"/>
          <w:szCs w:val="40"/>
        </w:rPr>
      </w:pPr>
    </w:p>
    <w:p w14:paraId="759D4850" w14:textId="77777777" w:rsidR="005D47E3" w:rsidRPr="009959B9" w:rsidRDefault="005D47E3" w:rsidP="009959B9">
      <w:pPr>
        <w:pStyle w:val="Default"/>
        <w:spacing w:line="276" w:lineRule="auto"/>
        <w:jc w:val="both"/>
        <w:rPr>
          <w:rFonts w:ascii="Arial" w:hAnsi="Arial" w:cs="Arial"/>
          <w:sz w:val="22"/>
          <w:szCs w:val="22"/>
        </w:rPr>
      </w:pPr>
      <w:r>
        <w:rPr>
          <w:rFonts w:ascii="Arial" w:hAnsi="Arial"/>
          <w:sz w:val="22"/>
        </w:rPr>
        <w:t xml:space="preserve">L’entreprise Schraml </w:t>
      </w:r>
      <w:proofErr w:type="spellStart"/>
      <w:r>
        <w:rPr>
          <w:rFonts w:ascii="Arial" w:hAnsi="Arial"/>
          <w:sz w:val="22"/>
        </w:rPr>
        <w:t>Glastechnik</w:t>
      </w:r>
      <w:proofErr w:type="spellEnd"/>
      <w:r>
        <w:rPr>
          <w:rFonts w:ascii="Arial" w:hAnsi="Arial"/>
          <w:sz w:val="22"/>
        </w:rPr>
        <w:t xml:space="preserve"> est active depuis plus de 50 ans dans le domaine des machines d’usinage et de nettoyage du verre. Depuis son rachat par le groupe </w:t>
      </w:r>
      <w:proofErr w:type="spellStart"/>
      <w:r>
        <w:rPr>
          <w:rFonts w:ascii="Arial" w:hAnsi="Arial"/>
          <w:sz w:val="22"/>
        </w:rPr>
        <w:t>LiSEC</w:t>
      </w:r>
      <w:proofErr w:type="spellEnd"/>
      <w:r>
        <w:rPr>
          <w:rFonts w:ascii="Arial" w:hAnsi="Arial"/>
          <w:sz w:val="22"/>
        </w:rPr>
        <w:t xml:space="preserve"> en 2016, la gamme de produits a été allégée et optimisée en direction de Industrie 4.0 et de l'intégration de lignes. Même le réseau de distribution et de service international de </w:t>
      </w:r>
      <w:proofErr w:type="spellStart"/>
      <w:r>
        <w:rPr>
          <w:rFonts w:ascii="Arial" w:hAnsi="Arial"/>
          <w:sz w:val="22"/>
        </w:rPr>
        <w:t>LiSEC</w:t>
      </w:r>
      <w:proofErr w:type="spellEnd"/>
      <w:r>
        <w:rPr>
          <w:rFonts w:ascii="Arial" w:hAnsi="Arial"/>
          <w:sz w:val="22"/>
        </w:rPr>
        <w:t xml:space="preserve"> est avantageux pour accéder aux marchés éloignés et garantir l’accessibilité 24h/24 et 7j/7 pour le service. Les installations Schraml et l’équipe Schraml sont parfaitement intégrées dans le réseau </w:t>
      </w:r>
      <w:proofErr w:type="spellStart"/>
      <w:r>
        <w:rPr>
          <w:rFonts w:ascii="Arial" w:hAnsi="Arial"/>
          <w:sz w:val="22"/>
        </w:rPr>
        <w:t>LiSEC</w:t>
      </w:r>
      <w:proofErr w:type="spellEnd"/>
      <w:r>
        <w:rPr>
          <w:rFonts w:ascii="Arial" w:hAnsi="Arial"/>
          <w:sz w:val="22"/>
        </w:rPr>
        <w:t xml:space="preserve">. </w:t>
      </w:r>
    </w:p>
    <w:p w14:paraId="2DEC117C"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sz w:val="22"/>
        </w:rPr>
        <w:t xml:space="preserve">Cette année également, Schraml se présente de nouveau sur le stand de </w:t>
      </w:r>
      <w:proofErr w:type="spellStart"/>
      <w:r>
        <w:rPr>
          <w:rFonts w:ascii="Arial" w:hAnsi="Arial"/>
          <w:sz w:val="22"/>
        </w:rPr>
        <w:t>LiSEC</w:t>
      </w:r>
      <w:proofErr w:type="spellEnd"/>
      <w:r>
        <w:rPr>
          <w:rFonts w:ascii="Arial" w:hAnsi="Arial"/>
          <w:sz w:val="22"/>
        </w:rPr>
        <w:t xml:space="preserve">, hall 17 / Stand A64, au salon </w:t>
      </w:r>
      <w:proofErr w:type="spellStart"/>
      <w:r>
        <w:rPr>
          <w:rFonts w:ascii="Arial" w:hAnsi="Arial"/>
          <w:sz w:val="22"/>
        </w:rPr>
        <w:t>glasstec</w:t>
      </w:r>
      <w:proofErr w:type="spellEnd"/>
      <w:r>
        <w:rPr>
          <w:rFonts w:ascii="Arial" w:hAnsi="Arial"/>
          <w:sz w:val="22"/>
        </w:rPr>
        <w:t xml:space="preserve"> qui se tient du 22 au 25 octobre à Düsseldorf. Horst Schraml, directeur général de l’entreprise Schraml </w:t>
      </w:r>
      <w:proofErr w:type="spellStart"/>
      <w:r>
        <w:rPr>
          <w:rFonts w:ascii="Arial" w:hAnsi="Arial"/>
          <w:sz w:val="22"/>
        </w:rPr>
        <w:t>Glastechnik</w:t>
      </w:r>
      <w:proofErr w:type="spellEnd"/>
      <w:r>
        <w:rPr>
          <w:rFonts w:ascii="Arial" w:hAnsi="Arial"/>
          <w:sz w:val="22"/>
        </w:rPr>
        <w:t xml:space="preserve"> parle dans un entretien de la gamme de produits Schraml et des tendances et donne un aperçu de ce qui sera présenté au salon </w:t>
      </w:r>
      <w:proofErr w:type="spellStart"/>
      <w:r>
        <w:rPr>
          <w:rFonts w:ascii="Arial" w:hAnsi="Arial"/>
          <w:sz w:val="22"/>
        </w:rPr>
        <w:t>glasstec</w:t>
      </w:r>
      <w:proofErr w:type="spellEnd"/>
      <w:r>
        <w:rPr>
          <w:rFonts w:ascii="Arial" w:hAnsi="Arial"/>
          <w:sz w:val="22"/>
        </w:rPr>
        <w:t xml:space="preserve"> 2024.</w:t>
      </w:r>
      <w:r>
        <w:rPr>
          <w:rFonts w:ascii="Arial" w:hAnsi="Arial"/>
          <w:color w:val="auto"/>
          <w:sz w:val="22"/>
        </w:rPr>
        <w:t xml:space="preserve"> </w:t>
      </w:r>
    </w:p>
    <w:p w14:paraId="5BC696BC" w14:textId="77777777" w:rsidR="009959B9" w:rsidRPr="009959B9" w:rsidRDefault="009959B9" w:rsidP="009959B9">
      <w:pPr>
        <w:pStyle w:val="Default"/>
        <w:spacing w:line="276" w:lineRule="auto"/>
        <w:jc w:val="both"/>
        <w:rPr>
          <w:rFonts w:ascii="Arial" w:hAnsi="Arial" w:cs="Arial"/>
          <w:color w:val="auto"/>
          <w:sz w:val="22"/>
          <w:szCs w:val="22"/>
        </w:rPr>
      </w:pPr>
    </w:p>
    <w:p w14:paraId="5467959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Quand ou pour quels défis l’entreprise Schraml est-elle le bon interlocuteur et pourquoi les clients choisissent les produits Schraml ? </w:t>
      </w:r>
    </w:p>
    <w:p w14:paraId="24E2B001"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Horst Schraml : La gamme de produits de Schraml inclut – en gros - des installations de production verticales : par exemple pour le meulage et le polissage (GLX), le perçage, le fraisage et la découpe au jet d’eau (</w:t>
      </w:r>
      <w:proofErr w:type="spellStart"/>
      <w:r>
        <w:rPr>
          <w:rFonts w:ascii="Arial" w:hAnsi="Arial"/>
          <w:color w:val="auto"/>
          <w:sz w:val="22"/>
        </w:rPr>
        <w:t>topDRILL</w:t>
      </w:r>
      <w:proofErr w:type="spellEnd"/>
      <w:r>
        <w:rPr>
          <w:rFonts w:ascii="Arial" w:hAnsi="Arial"/>
          <w:color w:val="auto"/>
          <w:sz w:val="22"/>
        </w:rPr>
        <w:t xml:space="preserve"> G8, M-RX G7), pour le lavage et le séchage (</w:t>
      </w:r>
      <w:proofErr w:type="spellStart"/>
      <w:r>
        <w:rPr>
          <w:rFonts w:ascii="Arial" w:hAnsi="Arial"/>
          <w:color w:val="auto"/>
          <w:sz w:val="22"/>
        </w:rPr>
        <w:t>topCLEAR</w:t>
      </w:r>
      <w:proofErr w:type="spellEnd"/>
      <w:r>
        <w:rPr>
          <w:rFonts w:ascii="Arial" w:hAnsi="Arial"/>
          <w:color w:val="auto"/>
          <w:sz w:val="22"/>
        </w:rPr>
        <w:t xml:space="preserve">) ainsi que pour le chargement et le déchargement (tampon de tri SSP). La gamme de produits Schraml est surtout intéressante pour les clients à la recherche d’une machine pratique, adaptée à un usage quotidien et facile à utiliser avec un retour sur investissement élevé et un entretien raisonnable. Concrètement, cela signifie que les installations Schraml sont pratiques et conviviales pour les clients à plusieurs égards. Les interlocuteurs respectifs de l’équipe Schraml recherchent la meilleure solution pour répondre aux défis des clients et s’efforcent également ensuite de garantir un service optimal et la disponibilité des pièces de rechange. De plus, comme déjà indiqué, en termes d'investissement, les machines présentent un excellent rapport qualité-prix et une très longue durée de vie. </w:t>
      </w:r>
    </w:p>
    <w:p w14:paraId="3B47DF79" w14:textId="77777777" w:rsidR="009959B9" w:rsidRPr="009959B9" w:rsidRDefault="009959B9" w:rsidP="009959B9">
      <w:pPr>
        <w:pStyle w:val="Default"/>
        <w:spacing w:line="276" w:lineRule="auto"/>
        <w:jc w:val="both"/>
        <w:rPr>
          <w:rFonts w:ascii="Arial" w:hAnsi="Arial" w:cs="Arial"/>
          <w:color w:val="auto"/>
          <w:sz w:val="22"/>
          <w:szCs w:val="22"/>
        </w:rPr>
      </w:pPr>
    </w:p>
    <w:p w14:paraId="2786CA4A"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Qu’est-ce-qui sera présenté cette année au salon </w:t>
      </w:r>
      <w:proofErr w:type="spellStart"/>
      <w:r>
        <w:rPr>
          <w:rFonts w:ascii="Arial" w:hAnsi="Arial"/>
          <w:b/>
          <w:color w:val="auto"/>
          <w:sz w:val="22"/>
        </w:rPr>
        <w:t>glasstec</w:t>
      </w:r>
      <w:proofErr w:type="spellEnd"/>
      <w:r>
        <w:rPr>
          <w:rFonts w:ascii="Arial" w:hAnsi="Arial"/>
          <w:b/>
          <w:color w:val="auto"/>
          <w:sz w:val="22"/>
        </w:rPr>
        <w:t xml:space="preserve"> de Schraml ? </w:t>
      </w:r>
    </w:p>
    <w:p w14:paraId="5C69857D" w14:textId="77777777" w:rsidR="009959B9"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 Sur le salon, nous allons présenter directement sur le stand de </w:t>
      </w:r>
      <w:proofErr w:type="spellStart"/>
      <w:r>
        <w:rPr>
          <w:rFonts w:ascii="Arial" w:hAnsi="Arial"/>
          <w:color w:val="auto"/>
          <w:sz w:val="22"/>
        </w:rPr>
        <w:t>LiSEC</w:t>
      </w:r>
      <w:proofErr w:type="spellEnd"/>
      <w:r>
        <w:rPr>
          <w:rFonts w:ascii="Arial" w:hAnsi="Arial"/>
          <w:color w:val="auto"/>
          <w:sz w:val="22"/>
        </w:rPr>
        <w:t xml:space="preserve"> une installation de production </w:t>
      </w:r>
      <w:proofErr w:type="spellStart"/>
      <w:r>
        <w:rPr>
          <w:rFonts w:ascii="Arial" w:hAnsi="Arial"/>
          <w:color w:val="auto"/>
          <w:sz w:val="22"/>
        </w:rPr>
        <w:t>combiFIN</w:t>
      </w:r>
      <w:proofErr w:type="spellEnd"/>
      <w:r>
        <w:rPr>
          <w:rFonts w:ascii="Arial" w:hAnsi="Arial"/>
          <w:color w:val="auto"/>
          <w:sz w:val="22"/>
        </w:rPr>
        <w:t xml:space="preserve"> orientée vers l’avenir, comprenant GLX, M-RX avec tête à jet d’eau, meuleuse </w:t>
      </w:r>
      <w:proofErr w:type="spellStart"/>
      <w:r>
        <w:rPr>
          <w:rFonts w:ascii="Arial" w:hAnsi="Arial"/>
          <w:color w:val="auto"/>
          <w:sz w:val="22"/>
        </w:rPr>
        <w:t>topCLEAR</w:t>
      </w:r>
      <w:proofErr w:type="spellEnd"/>
      <w:r>
        <w:rPr>
          <w:rFonts w:ascii="Arial" w:hAnsi="Arial"/>
          <w:color w:val="auto"/>
          <w:sz w:val="22"/>
        </w:rPr>
        <w:t xml:space="preserve"> - pour la première fois en combinaison avec le nouveau tampon de stockage et de tri SSP pour une commande sans personnel. L’installation est idéale pour la production flexible de moyens formats de portes, balustrades ou parois arrière, etc. Les </w:t>
      </w:r>
      <w:r>
        <w:rPr>
          <w:rFonts w:ascii="Arial" w:hAnsi="Arial"/>
          <w:color w:val="auto"/>
          <w:sz w:val="22"/>
        </w:rPr>
        <w:lastRenderedPageBreak/>
        <w:t xml:space="preserve">démonstrations en direct quotidiennes permettent de bien comprendre le fonctionnement de la machine. Elles ont lieu tous les jours à 13h30 ainsi qu’à tout moment sur demande du client. Nous sommes impatients de vous rencontrer et nous vous envoyons avec plaisir les documents correspondants au préalable. </w:t>
      </w:r>
    </w:p>
    <w:p w14:paraId="790B4E00" w14:textId="5732E25A" w:rsidR="005D47E3" w:rsidRPr="009959B9" w:rsidRDefault="005D47E3" w:rsidP="009959B9">
      <w:pPr>
        <w:pStyle w:val="Default"/>
        <w:spacing w:line="276" w:lineRule="auto"/>
        <w:jc w:val="both"/>
        <w:rPr>
          <w:rFonts w:ascii="Arial" w:hAnsi="Arial" w:cs="Arial"/>
          <w:color w:val="auto"/>
          <w:sz w:val="22"/>
          <w:szCs w:val="22"/>
        </w:rPr>
      </w:pPr>
    </w:p>
    <w:p w14:paraId="0BAB762F" w14:textId="77777777" w:rsidR="009959B9" w:rsidRPr="009959B9" w:rsidRDefault="009959B9" w:rsidP="009959B9">
      <w:pPr>
        <w:pStyle w:val="Default"/>
        <w:spacing w:line="276" w:lineRule="auto"/>
        <w:jc w:val="both"/>
        <w:rPr>
          <w:rFonts w:ascii="Arial" w:hAnsi="Arial" w:cs="Arial"/>
          <w:color w:val="auto"/>
          <w:sz w:val="22"/>
          <w:szCs w:val="22"/>
        </w:rPr>
      </w:pPr>
    </w:p>
    <w:p w14:paraId="41BC3D0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Quels sont les avantages/arguments de vente de cette machine ? </w:t>
      </w:r>
    </w:p>
    <w:p w14:paraId="16BC8450" w14:textId="4BE19A60"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 La machine associe une expérience de longue durée avec des fonctions capables de relever de futurs défis. Le concept de commande a été développé en continu et est très conviviale avec une interface uniforme. Les éventuels travaux de réparation et d’entretien ultérieurs ont déjà été anticipés en ingénierie. La machine peut être configurée de manière flexible, à savoir selon les besoins du client, et peut être étendue à tout moment par la suite. </w:t>
      </w:r>
    </w:p>
    <w:p w14:paraId="592CB08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Concrètement, l’usinage vertical est moins encombrant sur cette installation et a l’avantage de minimiser le risque de rupture. Autres arguments de vente de la machine : </w:t>
      </w:r>
    </w:p>
    <w:p w14:paraId="227CFF1D"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Grandes dimensions maximales pour une longueur de ligne compacte </w:t>
      </w:r>
    </w:p>
    <w:p w14:paraId="3053CDBC"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Temps de cycles imbattables dans cette catégorie de machines </w:t>
      </w:r>
    </w:p>
    <w:p w14:paraId="1A0862BE"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Possibilité de réaliser des formes, parallélogrammes, coins arrondis, etc. sans perte de temps de cycle </w:t>
      </w:r>
    </w:p>
    <w:p w14:paraId="4EC0C467"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Concept de commande moderne et interfaces ouvertes, même sur les appareils externes </w:t>
      </w:r>
    </w:p>
    <w:p w14:paraId="543B71CB"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Maintenant avec le nouveau tampon de stockage et de tri SSP pour une commande sans personnel </w:t>
      </w:r>
    </w:p>
    <w:p w14:paraId="07895270" w14:textId="77777777" w:rsidR="005D47E3" w:rsidRPr="009959B9" w:rsidRDefault="005D47E3" w:rsidP="009959B9">
      <w:pPr>
        <w:pStyle w:val="Default"/>
        <w:spacing w:line="276" w:lineRule="auto"/>
        <w:jc w:val="both"/>
        <w:rPr>
          <w:rFonts w:ascii="Arial" w:hAnsi="Arial" w:cs="Arial"/>
          <w:color w:val="auto"/>
          <w:sz w:val="22"/>
          <w:szCs w:val="22"/>
        </w:rPr>
      </w:pPr>
    </w:p>
    <w:p w14:paraId="3A2C566C"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Quels objectifs ou tendances futures peuvent être suivis ou appliqués avec la machine du salon ? </w:t>
      </w:r>
    </w:p>
    <w:p w14:paraId="51FC4EDD"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 L’usinage vertical est une </w:t>
      </w:r>
      <w:proofErr w:type="spellStart"/>
      <w:r>
        <w:rPr>
          <w:rFonts w:ascii="Arial" w:hAnsi="Arial"/>
          <w:color w:val="auto"/>
          <w:sz w:val="22"/>
        </w:rPr>
        <w:t>méga-tendance</w:t>
      </w:r>
      <w:proofErr w:type="spellEnd"/>
      <w:r>
        <w:rPr>
          <w:rFonts w:ascii="Arial" w:hAnsi="Arial"/>
          <w:color w:val="auto"/>
          <w:sz w:val="22"/>
        </w:rPr>
        <w:t xml:space="preserve"> dans l’usinage du verre plat : simple, incassable et rapide. L'installation Schraml </w:t>
      </w:r>
      <w:proofErr w:type="spellStart"/>
      <w:r>
        <w:rPr>
          <w:rFonts w:ascii="Arial" w:hAnsi="Arial"/>
          <w:color w:val="auto"/>
          <w:sz w:val="22"/>
        </w:rPr>
        <w:t>combiFIN</w:t>
      </w:r>
      <w:proofErr w:type="spellEnd"/>
      <w:r>
        <w:rPr>
          <w:rFonts w:ascii="Arial" w:hAnsi="Arial"/>
          <w:color w:val="auto"/>
          <w:sz w:val="22"/>
        </w:rPr>
        <w:t xml:space="preserve"> peut être intégrée avec de nombreuses interfaces dans chaque environnement de production moderne et grâce à la division en deux tours d'usinage (meulage/polissage et perçage/fraisage/découpe au jet d’eau), l’usinage est beaucoup plus simple et le temps de cycle est vraiment attrayant pour les client. </w:t>
      </w:r>
    </w:p>
    <w:p w14:paraId="576A6820"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Les futures tendances sont considérées à l’aide de fonctions comme les affichages des intervalles d’entretien avec messages de service intégrés, IoT-Monitoring pour les paramètres techniques et commerciaux, compatibilité Industrie 4.0 grâce aux interfaces ouvertes et servomoteurs avec technique monocâble et logiciel CNC ultramoderne. </w:t>
      </w:r>
    </w:p>
    <w:bookmarkEnd w:id="1"/>
    <w:p w14:paraId="52E9BAF5" w14:textId="3F7D5EEB" w:rsidR="004056DC" w:rsidRDefault="004056DC" w:rsidP="004F3ED0">
      <w:pPr>
        <w:widowControl w:val="0"/>
        <w:spacing w:after="0" w:line="240" w:lineRule="auto"/>
        <w:jc w:val="both"/>
        <w:rPr>
          <w:rFonts w:ascii="Arial" w:hAnsi="Arial" w:cs="Arial"/>
          <w:bCs/>
          <w:szCs w:val="28"/>
        </w:rPr>
      </w:pPr>
    </w:p>
    <w:p w14:paraId="6362843E" w14:textId="20CD24D9" w:rsidR="0086758B" w:rsidRDefault="0086758B" w:rsidP="004F3ED0">
      <w:pPr>
        <w:widowControl w:val="0"/>
        <w:spacing w:after="0" w:line="240" w:lineRule="auto"/>
        <w:jc w:val="both"/>
        <w:rPr>
          <w:rFonts w:ascii="Arial" w:hAnsi="Arial" w:cs="Arial"/>
          <w:bCs/>
          <w:szCs w:val="28"/>
        </w:rPr>
      </w:pPr>
    </w:p>
    <w:p w14:paraId="532931DF" w14:textId="4D033C3C" w:rsidR="000E7394" w:rsidRPr="009959B9" w:rsidRDefault="009959B9" w:rsidP="004F3ED0">
      <w:pPr>
        <w:widowControl w:val="0"/>
        <w:spacing w:after="0" w:line="240" w:lineRule="auto"/>
        <w:jc w:val="both"/>
        <w:rPr>
          <w:rFonts w:ascii="Arial" w:hAnsi="Arial" w:cs="Arial"/>
          <w:b/>
          <w:bCs/>
          <w:color w:val="202124"/>
          <w:shd w:val="clear" w:color="auto" w:fill="FFFFFF"/>
        </w:rPr>
      </w:pPr>
      <w:r>
        <w:rPr>
          <w:rFonts w:ascii="Arial" w:hAnsi="Arial"/>
          <w:b/>
          <w:color w:val="202124"/>
          <w:shd w:val="clear" w:color="auto" w:fill="FFFFFF"/>
        </w:rPr>
        <w:t>Images :</w:t>
      </w:r>
    </w:p>
    <w:p w14:paraId="35CDD9F4" w14:textId="1C19D6B6" w:rsidR="000E7394" w:rsidRDefault="008D3FA5" w:rsidP="004F3ED0">
      <w:pPr>
        <w:widowControl w:val="0"/>
        <w:spacing w:after="0" w:line="240" w:lineRule="auto"/>
        <w:jc w:val="both"/>
        <w:rPr>
          <w:rFonts w:ascii="Arial" w:hAnsi="Arial" w:cs="Arial"/>
          <w:color w:val="202124"/>
          <w:shd w:val="clear" w:color="auto" w:fill="FFFFFF"/>
        </w:rPr>
      </w:pPr>
      <w:r w:rsidRPr="00F75AB2">
        <w:rPr>
          <w:rFonts w:ascii="Arial" w:hAnsi="Arial" w:cs="Arial"/>
          <w:b/>
          <w:bCs/>
          <w:color w:val="202124"/>
          <w:shd w:val="clear" w:color="auto" w:fill="FFFFFF"/>
        </w:rPr>
        <w:lastRenderedPageBreak/>
        <w:drawing>
          <wp:inline distT="0" distB="0" distL="0" distR="0" wp14:anchorId="264EB25A" wp14:editId="6E47B1D0">
            <wp:extent cx="5760720" cy="3839210"/>
            <wp:effectExtent l="0" t="0" r="0" b="8890"/>
            <wp:docPr id="47017402" name="Grafik 2" descr="Ein Bild, das Maschine, Im Haus,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17402" name="Grafik 2" descr="Ein Bild, das Maschine, Im Haus, Bautechnik, Fabrik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p>
    <w:p w14:paraId="4EC7459B" w14:textId="77777777" w:rsidR="008D3FA5" w:rsidRDefault="008D3FA5" w:rsidP="008D3FA5">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1A60F69B" w14:textId="77777777" w:rsidR="008D3FA5" w:rsidRDefault="008D3FA5" w:rsidP="004F3ED0">
      <w:pPr>
        <w:widowControl w:val="0"/>
        <w:spacing w:after="0" w:line="240" w:lineRule="auto"/>
        <w:jc w:val="both"/>
        <w:rPr>
          <w:rFonts w:ascii="Arial" w:hAnsi="Arial" w:cs="Arial"/>
          <w:color w:val="202124"/>
          <w:shd w:val="clear" w:color="auto" w:fill="FFFFFF"/>
        </w:rPr>
      </w:pPr>
    </w:p>
    <w:p w14:paraId="25C5A5EC" w14:textId="747A8C72" w:rsidR="008D3FA5" w:rsidRDefault="008D3FA5" w:rsidP="004F3ED0">
      <w:pPr>
        <w:widowControl w:val="0"/>
        <w:spacing w:after="0" w:line="240" w:lineRule="auto"/>
        <w:jc w:val="both"/>
        <w:rPr>
          <w:rFonts w:ascii="Arial" w:hAnsi="Arial" w:cs="Arial"/>
          <w:color w:val="202124"/>
          <w:shd w:val="clear" w:color="auto" w:fill="FFFFFF"/>
        </w:rPr>
      </w:pPr>
      <w:r w:rsidRPr="00F75AB2">
        <w:rPr>
          <w:rFonts w:ascii="Arial" w:hAnsi="Arial" w:cs="Arial"/>
          <w:b/>
          <w:bCs/>
          <w:color w:val="202124"/>
          <w:shd w:val="clear" w:color="auto" w:fill="FFFFFF"/>
        </w:rPr>
        <w:drawing>
          <wp:inline distT="0" distB="0" distL="0" distR="0" wp14:anchorId="1C6AD4EC" wp14:editId="41086D0D">
            <wp:extent cx="5760720" cy="3240405"/>
            <wp:effectExtent l="0" t="0" r="0" b="0"/>
            <wp:docPr id="195478360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6900D35D" w14:textId="77777777" w:rsidR="008D3FA5" w:rsidRDefault="008D3FA5" w:rsidP="008D3FA5">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19C300C2" w14:textId="77777777" w:rsidR="008D3FA5" w:rsidRDefault="008D3FA5" w:rsidP="004F3ED0">
      <w:pPr>
        <w:widowControl w:val="0"/>
        <w:spacing w:after="0" w:line="240" w:lineRule="auto"/>
        <w:jc w:val="both"/>
        <w:rPr>
          <w:rFonts w:ascii="Arial" w:hAnsi="Arial" w:cs="Arial"/>
          <w:color w:val="202124"/>
          <w:shd w:val="clear" w:color="auto" w:fill="FFFFFF"/>
        </w:rPr>
      </w:pPr>
    </w:p>
    <w:p w14:paraId="3DC70CA4" w14:textId="708C69ED" w:rsidR="008D3FA5" w:rsidRDefault="008D3FA5"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55C89465" wp14:editId="0AA3D299">
            <wp:extent cx="5760720" cy="3840480"/>
            <wp:effectExtent l="0" t="0" r="0" b="7620"/>
            <wp:docPr id="1511076405" name="Grafik 8" descr="Ein Bild, das Menschliches Gesicht, Kleidung,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076405" name="Grafik 8" descr="Ein Bild, das Menschliches Gesicht, Kleidung, Person, Gebäud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66709E15" w14:textId="77777777" w:rsidR="008D3FA5" w:rsidRDefault="008D3FA5" w:rsidP="008D3FA5">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3D6D9AA7" w14:textId="77777777" w:rsidR="008D3FA5" w:rsidRDefault="008D3FA5" w:rsidP="004F3ED0">
      <w:pPr>
        <w:widowControl w:val="0"/>
        <w:spacing w:after="0" w:line="240" w:lineRule="auto"/>
        <w:jc w:val="both"/>
        <w:rPr>
          <w:rFonts w:ascii="Arial" w:hAnsi="Arial" w:cs="Arial"/>
          <w:color w:val="202124"/>
          <w:shd w:val="clear" w:color="auto" w:fill="FFFFFF"/>
        </w:rPr>
      </w:pPr>
    </w:p>
    <w:p w14:paraId="23C88C8E" w14:textId="1BF84F8D" w:rsidR="008D3FA5" w:rsidRDefault="008D3FA5"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drawing>
          <wp:inline distT="0" distB="0" distL="0" distR="0" wp14:anchorId="20108933" wp14:editId="41E81D94">
            <wp:extent cx="5760720" cy="2782570"/>
            <wp:effectExtent l="0" t="0" r="0" b="0"/>
            <wp:docPr id="603412535" name="Grafik 10" descr="Ein Bild, das draußen, Text,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12535" name="Grafik 10" descr="Ein Bild, das draußen, Text, Himmel, Baum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782570"/>
                    </a:xfrm>
                    <a:prstGeom prst="rect">
                      <a:avLst/>
                    </a:prstGeom>
                    <a:noFill/>
                    <a:ln>
                      <a:noFill/>
                    </a:ln>
                  </pic:spPr>
                </pic:pic>
              </a:graphicData>
            </a:graphic>
          </wp:inline>
        </w:drawing>
      </w:r>
    </w:p>
    <w:p w14:paraId="4AFAC7F2" w14:textId="77777777" w:rsidR="008D3FA5" w:rsidRDefault="008D3FA5" w:rsidP="008D3FA5">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6B92875F" w14:textId="77777777" w:rsidR="008D3FA5" w:rsidRDefault="008D3FA5" w:rsidP="004F3ED0">
      <w:pPr>
        <w:widowControl w:val="0"/>
        <w:spacing w:after="0" w:line="240" w:lineRule="auto"/>
        <w:jc w:val="both"/>
        <w:rPr>
          <w:rFonts w:ascii="Arial" w:hAnsi="Arial" w:cs="Arial"/>
          <w:color w:val="202124"/>
          <w:shd w:val="clear" w:color="auto" w:fill="FFFFFF"/>
        </w:rPr>
      </w:pPr>
    </w:p>
    <w:p w14:paraId="4EB33265" w14:textId="4BA12974" w:rsidR="008D3FA5" w:rsidRDefault="008D3FA5"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00C01C0A" wp14:editId="65005764">
            <wp:extent cx="4124325" cy="2752725"/>
            <wp:effectExtent l="0" t="0" r="9525" b="9525"/>
            <wp:docPr id="989496065" name="Grafik 12" descr="Ein Bild, das Autoteile, Maschine, Stahl, Met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496065" name="Grafik 12" descr="Ein Bild, das Autoteile, Maschine, Stahl, Metal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24325" cy="2752725"/>
                    </a:xfrm>
                    <a:prstGeom prst="rect">
                      <a:avLst/>
                    </a:prstGeom>
                    <a:noFill/>
                    <a:ln>
                      <a:noFill/>
                    </a:ln>
                  </pic:spPr>
                </pic:pic>
              </a:graphicData>
            </a:graphic>
          </wp:inline>
        </w:drawing>
      </w:r>
    </w:p>
    <w:p w14:paraId="21273583" w14:textId="77777777" w:rsidR="008D3FA5" w:rsidRDefault="008D3FA5" w:rsidP="008D3FA5">
      <w:pPr>
        <w:widowControl w:val="0"/>
        <w:spacing w:after="0" w:line="240" w:lineRule="auto"/>
        <w:jc w:val="both"/>
        <w:rPr>
          <w:rFonts w:ascii="Arial" w:hAnsi="Arial" w:cs="Arial"/>
          <w:color w:val="202124"/>
          <w:shd w:val="clear" w:color="auto" w:fill="FFFFFF"/>
        </w:rPr>
      </w:pPr>
      <w:r>
        <w:rPr>
          <w:rFonts w:ascii="Aptos" w:hAnsi="Aptos"/>
        </w:rPr>
        <w:t xml:space="preserve">© </w:t>
      </w:r>
      <w:proofErr w:type="spellStart"/>
      <w:r>
        <w:rPr>
          <w:rFonts w:ascii="Aptos" w:hAnsi="Aptos"/>
        </w:rPr>
        <w:t>LiSEC</w:t>
      </w:r>
      <w:proofErr w:type="spellEnd"/>
    </w:p>
    <w:p w14:paraId="0F148461" w14:textId="77777777" w:rsidR="008D3FA5" w:rsidRDefault="008D3FA5" w:rsidP="004F3ED0">
      <w:pPr>
        <w:widowControl w:val="0"/>
        <w:spacing w:after="0" w:line="240" w:lineRule="auto"/>
        <w:jc w:val="both"/>
        <w:rPr>
          <w:rFonts w:ascii="Arial" w:hAnsi="Arial" w:cs="Arial"/>
          <w:color w:val="202124"/>
          <w:shd w:val="clear" w:color="auto" w:fill="FFFFFF"/>
        </w:rPr>
      </w:pPr>
    </w:p>
    <w:p w14:paraId="5EB97357" w14:textId="0B8AB47D" w:rsidR="000E7394" w:rsidRPr="009959B9" w:rsidRDefault="000E7394" w:rsidP="004F3ED0">
      <w:pPr>
        <w:widowControl w:val="0"/>
        <w:spacing w:after="0" w:line="240" w:lineRule="auto"/>
        <w:jc w:val="both"/>
        <w:rPr>
          <w:rFonts w:ascii="Arial" w:hAnsi="Arial" w:cs="Arial"/>
          <w:sz w:val="20"/>
          <w:szCs w:val="20"/>
        </w:rPr>
      </w:pPr>
    </w:p>
    <w:p w14:paraId="633AD7C1" w14:textId="69156B53" w:rsidR="000E7394" w:rsidRPr="009959B9" w:rsidRDefault="009959B9" w:rsidP="004F3ED0">
      <w:pPr>
        <w:widowControl w:val="0"/>
        <w:spacing w:after="0" w:line="240" w:lineRule="auto"/>
        <w:jc w:val="both"/>
        <w:rPr>
          <w:rFonts w:ascii="Arial" w:hAnsi="Arial" w:cs="Arial"/>
          <w:b/>
          <w:bCs/>
          <w:sz w:val="20"/>
          <w:szCs w:val="20"/>
        </w:rPr>
      </w:pPr>
      <w:r>
        <w:rPr>
          <w:rFonts w:ascii="Arial" w:hAnsi="Arial"/>
          <w:b/>
          <w:sz w:val="20"/>
        </w:rPr>
        <w:t>À propos de Schraml</w:t>
      </w:r>
    </w:p>
    <w:p w14:paraId="08167EF6" w14:textId="77777777" w:rsidR="009959B9" w:rsidRPr="009959B9" w:rsidRDefault="009959B9" w:rsidP="009959B9">
      <w:pPr>
        <w:widowControl w:val="0"/>
        <w:spacing w:after="0" w:line="240" w:lineRule="auto"/>
        <w:jc w:val="both"/>
        <w:rPr>
          <w:rFonts w:ascii="Arial" w:hAnsi="Arial" w:cs="Arial"/>
          <w:sz w:val="20"/>
          <w:szCs w:val="20"/>
        </w:rPr>
      </w:pPr>
      <w:r>
        <w:rPr>
          <w:rFonts w:ascii="Arial" w:hAnsi="Arial"/>
          <w:sz w:val="20"/>
        </w:rPr>
        <w:t xml:space="preserve">Schraml fait partie du groupe </w:t>
      </w:r>
      <w:proofErr w:type="spellStart"/>
      <w:r>
        <w:rPr>
          <w:rFonts w:ascii="Arial" w:hAnsi="Arial"/>
          <w:sz w:val="20"/>
        </w:rPr>
        <w:t>LiSEC</w:t>
      </w:r>
      <w:proofErr w:type="spellEnd"/>
      <w:r>
        <w:rPr>
          <w:rFonts w:ascii="Arial" w:hAnsi="Arial"/>
          <w:sz w:val="20"/>
        </w:rPr>
        <w:t>, d’où l’ajout de la mention « </w:t>
      </w:r>
      <w:proofErr w:type="spellStart"/>
      <w:r>
        <w:rPr>
          <w:rFonts w:ascii="Arial" w:hAnsi="Arial"/>
          <w:sz w:val="20"/>
        </w:rPr>
        <w:t>member</w:t>
      </w:r>
      <w:proofErr w:type="spellEnd"/>
      <w:r>
        <w:rPr>
          <w:rFonts w:ascii="Arial" w:hAnsi="Arial"/>
          <w:sz w:val="20"/>
        </w:rPr>
        <w:t xml:space="preserve"> of the </w:t>
      </w:r>
      <w:proofErr w:type="spellStart"/>
      <w:r>
        <w:rPr>
          <w:rFonts w:ascii="Arial" w:hAnsi="Arial"/>
          <w:sz w:val="20"/>
        </w:rPr>
        <w:t>LiSEC</w:t>
      </w:r>
      <w:proofErr w:type="spellEnd"/>
      <w:r>
        <w:rPr>
          <w:rFonts w:ascii="Arial" w:hAnsi="Arial"/>
          <w:sz w:val="20"/>
        </w:rPr>
        <w:t xml:space="preserve"> group » dans le nouveau logo de l’entreprise. L’entreprise Schraml est active dans le génie mécanique depuis plus de 50 ans et est spécialisée dans les machines d’usinage et du nettoyage du verre.</w:t>
      </w:r>
    </w:p>
    <w:p w14:paraId="621146CE" w14:textId="77777777" w:rsidR="009959B9" w:rsidRPr="009959B9" w:rsidRDefault="009959B9" w:rsidP="009959B9">
      <w:pPr>
        <w:widowControl w:val="0"/>
        <w:spacing w:after="0" w:line="240" w:lineRule="auto"/>
        <w:jc w:val="both"/>
        <w:rPr>
          <w:rFonts w:ascii="Arial" w:hAnsi="Arial" w:cs="Arial"/>
          <w:sz w:val="20"/>
          <w:szCs w:val="20"/>
        </w:rPr>
      </w:pPr>
      <w:r>
        <w:rPr>
          <w:rFonts w:ascii="Arial" w:hAnsi="Arial"/>
          <w:sz w:val="20"/>
        </w:rPr>
        <w:t>Schraml s'occupe également de l'installation, de l’entretien et de la disponibilité des pièces de rechange. Grâce à des machines fiables pour l’usinage du verre, Schraml contribue de manière significative au succès de ses clients.</w:t>
      </w:r>
    </w:p>
    <w:p w14:paraId="72F39AFF" w14:textId="068E0F38" w:rsidR="000E7394" w:rsidRDefault="000E7394" w:rsidP="004F3ED0">
      <w:pPr>
        <w:widowControl w:val="0"/>
        <w:spacing w:after="0" w:line="240" w:lineRule="auto"/>
        <w:jc w:val="both"/>
        <w:rPr>
          <w:rFonts w:ascii="Arial" w:hAnsi="Arial" w:cs="Arial"/>
          <w:color w:val="202124"/>
          <w:shd w:val="clear" w:color="auto" w:fill="FFFFFF"/>
        </w:rPr>
      </w:pPr>
    </w:p>
    <w:p w14:paraId="12EA7E16" w14:textId="77777777" w:rsidR="000E7394" w:rsidRDefault="000E7394" w:rsidP="004F3ED0">
      <w:pPr>
        <w:widowControl w:val="0"/>
        <w:spacing w:after="0" w:line="240" w:lineRule="auto"/>
        <w:jc w:val="both"/>
        <w:rPr>
          <w:rFonts w:ascii="Arial" w:hAnsi="Arial" w:cs="Arial"/>
          <w:color w:val="202124"/>
          <w:shd w:val="clear" w:color="auto" w:fill="FFFFFF"/>
        </w:rPr>
      </w:pPr>
    </w:p>
    <w:p w14:paraId="552377F6" w14:textId="3F20FEC4" w:rsidR="00BD0827" w:rsidRDefault="00BD0827" w:rsidP="004F3ED0">
      <w:pPr>
        <w:widowControl w:val="0"/>
        <w:spacing w:after="0" w:line="240" w:lineRule="auto"/>
        <w:jc w:val="both"/>
        <w:rPr>
          <w:rFonts w:ascii="Arial" w:hAnsi="Arial" w:cs="Arial"/>
          <w:b/>
          <w:sz w:val="18"/>
        </w:rPr>
      </w:pPr>
    </w:p>
    <w:p w14:paraId="6FDA8D6D" w14:textId="77777777" w:rsidR="000E7394" w:rsidRPr="00E0022A" w:rsidRDefault="000E7394" w:rsidP="004F3ED0">
      <w:pPr>
        <w:widowControl w:val="0"/>
        <w:spacing w:after="0" w:line="240" w:lineRule="auto"/>
        <w:jc w:val="both"/>
        <w:rPr>
          <w:rFonts w:ascii="Arial" w:hAnsi="Arial" w:cs="Arial"/>
          <w:b/>
          <w:sz w:val="18"/>
        </w:rPr>
      </w:pPr>
    </w:p>
    <w:p w14:paraId="50F90888" w14:textId="72C39B23" w:rsidR="004F3ED0" w:rsidRPr="00C14416" w:rsidRDefault="004F3ED0" w:rsidP="004F3ED0">
      <w:pPr>
        <w:widowControl w:val="0"/>
        <w:spacing w:after="0" w:line="240" w:lineRule="auto"/>
        <w:jc w:val="both"/>
        <w:rPr>
          <w:rFonts w:ascii="Arial" w:hAnsi="Arial" w:cs="Arial"/>
          <w:b/>
          <w:sz w:val="20"/>
          <w:szCs w:val="20"/>
        </w:rPr>
      </w:pPr>
      <w:r>
        <w:rPr>
          <w:rFonts w:ascii="Arial" w:hAnsi="Arial"/>
          <w:b/>
          <w:sz w:val="20"/>
        </w:rPr>
        <w:t xml:space="preserve">À propos de </w:t>
      </w:r>
      <w:proofErr w:type="spellStart"/>
      <w:r>
        <w:rPr>
          <w:rFonts w:ascii="Arial" w:hAnsi="Arial"/>
          <w:b/>
          <w:sz w:val="20"/>
        </w:rPr>
        <w:t>LiSEC</w:t>
      </w:r>
      <w:proofErr w:type="spellEnd"/>
    </w:p>
    <w:p w14:paraId="7CC92F15" w14:textId="09BD368E" w:rsidR="004F3ED0" w:rsidRPr="00C14416" w:rsidRDefault="006A3C7B" w:rsidP="006A3C7B">
      <w:pPr>
        <w:widowControl w:val="0"/>
        <w:spacing w:after="0" w:line="240" w:lineRule="auto"/>
        <w:jc w:val="both"/>
        <w:rPr>
          <w:rFonts w:ascii="Arial" w:hAnsi="Arial" w:cs="Arial"/>
          <w:sz w:val="20"/>
          <w:szCs w:val="20"/>
        </w:rPr>
      </w:pPr>
      <w:proofErr w:type="spellStart"/>
      <w:r>
        <w:rPr>
          <w:rFonts w:ascii="Arial" w:hAnsi="Arial"/>
          <w:sz w:val="20"/>
        </w:rPr>
        <w:t>LiSEC</w:t>
      </w:r>
      <w:proofErr w:type="spellEnd"/>
      <w:r>
        <w:rPr>
          <w:rFonts w:ascii="Arial" w:hAnsi="Arial"/>
          <w:sz w:val="20"/>
        </w:rPr>
        <w:t xml:space="preserve">, dont le siège social est installé à Seitenstetten/Amstetten, est un groupe international proposant, depuis 60 ans, des solutions individuelles et globales innovantes dans le domaine de l’usinage et de la transformation de verre plat. La gamme de produits englobe les machines, les solutions d'automatisation et les services. En 2020, avec 1 050 employés environ sur plus de 24 sites, le groupe a généré un taux d'export de plus de 94 pour cent. </w:t>
      </w:r>
      <w:proofErr w:type="spellStart"/>
      <w:r>
        <w:rPr>
          <w:rFonts w:ascii="Arial" w:hAnsi="Arial"/>
          <w:sz w:val="20"/>
        </w:rPr>
        <w:t>LiSEC</w:t>
      </w:r>
      <w:proofErr w:type="spellEnd"/>
      <w:r>
        <w:rPr>
          <w:rFonts w:ascii="Arial" w:hAnsi="Arial"/>
          <w:sz w:val="20"/>
        </w:rPr>
        <w:t xml:space="preserve"> développe et produit des systèmes de découpe et de tri de verre, des composants individuels et des lignes de production complètes pour la production de verre isolant et composite, ainsi que des machines d’usinage de bords de verre et des installations de </w:t>
      </w:r>
      <w:proofErr w:type="spellStart"/>
      <w:r>
        <w:rPr>
          <w:rFonts w:ascii="Arial" w:hAnsi="Arial"/>
          <w:sz w:val="20"/>
        </w:rPr>
        <w:t>préserrage</w:t>
      </w:r>
      <w:proofErr w:type="spellEnd"/>
      <w:r>
        <w:rPr>
          <w:rFonts w:ascii="Arial" w:hAnsi="Arial"/>
          <w:sz w:val="20"/>
        </w:rPr>
        <w:t xml:space="preserve">. Riche d’une technologie fiable et de solutions d’automatisation intelligentes, </w:t>
      </w:r>
      <w:proofErr w:type="spellStart"/>
      <w:r>
        <w:rPr>
          <w:rFonts w:ascii="Arial" w:hAnsi="Arial"/>
          <w:sz w:val="20"/>
        </w:rPr>
        <w:t>LiSEC</w:t>
      </w:r>
      <w:proofErr w:type="spellEnd"/>
      <w:r>
        <w:rPr>
          <w:rFonts w:ascii="Arial" w:hAnsi="Arial"/>
          <w:sz w:val="20"/>
        </w:rPr>
        <w:t xml:space="preserve"> est une référence en matière de qualité et de technique, et contribue fortement au succès de ses clients</w:t>
      </w:r>
    </w:p>
    <w:p w14:paraId="4D202520" w14:textId="77777777" w:rsidR="004F3ED0" w:rsidRPr="00C14416" w:rsidRDefault="004F3ED0" w:rsidP="004F3ED0">
      <w:pPr>
        <w:spacing w:after="0" w:line="240" w:lineRule="auto"/>
        <w:rPr>
          <w:rFonts w:ascii="Arial" w:hAnsi="Arial" w:cs="Arial"/>
          <w:sz w:val="20"/>
          <w:szCs w:val="20"/>
        </w:rPr>
      </w:pPr>
    </w:p>
    <w:p w14:paraId="653D1710" w14:textId="2A04936B"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Informations complémentaires :</w:t>
      </w:r>
      <w:r>
        <w:rPr>
          <w:rFonts w:ascii="Arial" w:hAnsi="Arial"/>
          <w:color w:val="000000"/>
          <w:sz w:val="20"/>
        </w:rPr>
        <w:br/>
      </w:r>
      <w:r>
        <w:rPr>
          <w:rFonts w:ascii="Arial" w:hAnsi="Arial"/>
          <w:sz w:val="20"/>
        </w:rPr>
        <w:t>Claudia GUSCHLBAUER</w:t>
      </w:r>
    </w:p>
    <w:p w14:paraId="73AAA3DD"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Responsable Marketing &amp; Communication d’entreprise</w:t>
      </w:r>
    </w:p>
    <w:p w14:paraId="745D5A6E"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p>
    <w:p w14:paraId="3C63259F" w14:textId="1714E758" w:rsidR="004F3ED0" w:rsidRPr="00C14416" w:rsidRDefault="004F3ED0" w:rsidP="004F3ED0">
      <w:pPr>
        <w:spacing w:after="0" w:line="240" w:lineRule="auto"/>
        <w:rPr>
          <w:rFonts w:ascii="Arial" w:hAnsi="Arial" w:cs="Arial"/>
          <w:sz w:val="20"/>
          <w:szCs w:val="20"/>
        </w:rPr>
      </w:pPr>
      <w:r>
        <w:rPr>
          <w:rFonts w:ascii="Arial" w:hAnsi="Arial"/>
          <w:sz w:val="20"/>
        </w:rPr>
        <w:t xml:space="preserve">LISEC </w:t>
      </w:r>
      <w:proofErr w:type="spellStart"/>
      <w:r>
        <w:rPr>
          <w:rFonts w:ascii="Arial" w:hAnsi="Arial"/>
          <w:sz w:val="20"/>
        </w:rPr>
        <w:t>Austria</w:t>
      </w:r>
      <w:proofErr w:type="spellEnd"/>
      <w:r>
        <w:rPr>
          <w:rFonts w:ascii="Arial" w:hAnsi="Arial"/>
          <w:sz w:val="20"/>
        </w:rPr>
        <w:t xml:space="preserve"> GmbH</w:t>
      </w:r>
      <w:r>
        <w:rPr>
          <w:rFonts w:ascii="Arial" w:hAnsi="Arial"/>
          <w:sz w:val="20"/>
        </w:rPr>
        <w:br/>
        <w:t>Peter-Lisec-</w:t>
      </w:r>
      <w:proofErr w:type="spellStart"/>
      <w:r>
        <w:rPr>
          <w:rFonts w:ascii="Arial" w:hAnsi="Arial"/>
          <w:sz w:val="20"/>
        </w:rPr>
        <w:t>Str</w:t>
      </w:r>
      <w:proofErr w:type="spellEnd"/>
      <w:r>
        <w:rPr>
          <w:rFonts w:ascii="Arial" w:hAnsi="Arial"/>
          <w:sz w:val="20"/>
        </w:rPr>
        <w:t>. 1 – 3353 Seitenstetten</w:t>
      </w:r>
      <w:r>
        <w:rPr>
          <w:rFonts w:ascii="Arial" w:hAnsi="Arial"/>
          <w:sz w:val="20"/>
        </w:rPr>
        <w:br/>
        <w:t>Tél. : +43 7477 405-1115</w:t>
      </w:r>
      <w:r>
        <w:rPr>
          <w:rFonts w:ascii="Arial" w:hAnsi="Arial"/>
          <w:sz w:val="20"/>
        </w:rPr>
        <w:br/>
        <w:t>Mobile : +43 660 871 58 03</w:t>
      </w:r>
      <w:r>
        <w:rPr>
          <w:rFonts w:ascii="Arial" w:hAnsi="Arial"/>
          <w:sz w:val="20"/>
        </w:rPr>
        <w:br/>
        <w:t xml:space="preserve">E-mail : </w:t>
      </w:r>
      <w:hyperlink r:id="rId13" w:history="1">
        <w:r>
          <w:rPr>
            <w:rStyle w:val="Hyperlink"/>
            <w:rFonts w:ascii="Arial" w:hAnsi="Arial"/>
            <w:sz w:val="20"/>
          </w:rPr>
          <w:t>claudia.guschlbauer@lisec.com</w:t>
        </w:r>
      </w:hyperlink>
      <w:r>
        <w:rPr>
          <w:rFonts w:ascii="Arial" w:hAnsi="Arial"/>
          <w:sz w:val="20"/>
        </w:rPr>
        <w:t xml:space="preserve"> – </w:t>
      </w:r>
      <w:hyperlink r:id="rId14" w:history="1">
        <w:r>
          <w:rPr>
            <w:rStyle w:val="Hyperlink"/>
            <w:rFonts w:ascii="Arial" w:hAnsi="Arial"/>
            <w:sz w:val="20"/>
          </w:rPr>
          <w:t>www.lisec.com</w:t>
        </w:r>
      </w:hyperlink>
    </w:p>
    <w:p w14:paraId="42A721BF" w14:textId="77777777" w:rsidR="004F3ED0" w:rsidRPr="00DD6600" w:rsidRDefault="004F3ED0">
      <w:pPr>
        <w:rPr>
          <w:rFonts w:ascii="Arial" w:hAnsi="Arial" w:cs="Arial"/>
        </w:rPr>
      </w:pPr>
    </w:p>
    <w:sectPr w:rsidR="004F3ED0" w:rsidRPr="00DD6600">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B88FC2" w14:textId="77777777" w:rsidR="000276A9" w:rsidRDefault="000276A9" w:rsidP="00461B34">
      <w:pPr>
        <w:spacing w:after="0" w:line="240" w:lineRule="auto"/>
      </w:pPr>
      <w:r>
        <w:separator/>
      </w:r>
    </w:p>
  </w:endnote>
  <w:endnote w:type="continuationSeparator" w:id="0">
    <w:p w14:paraId="1B2B2DE6" w14:textId="77777777" w:rsidR="000276A9" w:rsidRDefault="000276A9"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altName w:val="Calibri"/>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FE33BE" w14:textId="77777777" w:rsidR="000276A9" w:rsidRDefault="000276A9" w:rsidP="00461B34">
      <w:pPr>
        <w:spacing w:after="0" w:line="240" w:lineRule="auto"/>
      </w:pPr>
      <w:r>
        <w:separator/>
      </w:r>
    </w:p>
  </w:footnote>
  <w:footnote w:type="continuationSeparator" w:id="0">
    <w:p w14:paraId="5DE27B46" w14:textId="77777777" w:rsidR="000276A9" w:rsidRDefault="000276A9"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601BCE24" w:rsidR="00461B34" w:rsidRPr="00A84F1A" w:rsidRDefault="00461B34" w:rsidP="00461B34">
    <w:pPr>
      <w:pStyle w:val="Kopfzeile"/>
      <w:rPr>
        <w:b/>
        <w:sz w:val="16"/>
        <w:szCs w:val="16"/>
      </w:rPr>
    </w:pPr>
  </w:p>
  <w:p w14:paraId="400B464F" w14:textId="25C020E8" w:rsidR="00461B34" w:rsidRPr="00FC0621" w:rsidRDefault="00F022AD" w:rsidP="00461B34">
    <w:pPr>
      <w:pStyle w:val="Kopfzeile"/>
      <w:rPr>
        <w:b/>
      </w:rPr>
    </w:pPr>
    <w:r>
      <w:rPr>
        <w:rFonts w:ascii="Arial" w:hAnsi="Arial"/>
        <w:b/>
        <w:noProof/>
      </w:rPr>
      <w:drawing>
        <wp:anchor distT="0" distB="0" distL="114300" distR="114300" simplePos="0" relativeHeight="251658239" behindDoc="1" locked="0" layoutInCell="1" allowOverlap="1" wp14:anchorId="7776074C" wp14:editId="22BDA073">
          <wp:simplePos x="0" y="0"/>
          <wp:positionH relativeFrom="column">
            <wp:posOffset>3909158</wp:posOffset>
          </wp:positionH>
          <wp:positionV relativeFrom="margin">
            <wp:posOffset>-1006475</wp:posOffset>
          </wp:positionV>
          <wp:extent cx="2326640" cy="464185"/>
          <wp:effectExtent l="0" t="0" r="0" b="0"/>
          <wp:wrapTight wrapText="bothSides">
            <wp:wrapPolygon edited="0">
              <wp:start x="1592" y="0"/>
              <wp:lineTo x="1061" y="3546"/>
              <wp:lineTo x="0" y="13297"/>
              <wp:lineTo x="0" y="20389"/>
              <wp:lineTo x="21223" y="20389"/>
              <wp:lineTo x="21046" y="0"/>
              <wp:lineTo x="1592"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26640" cy="464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95213D" w14:textId="7D25EECF" w:rsidR="00461B34" w:rsidRPr="00FC0621" w:rsidRDefault="00461B34" w:rsidP="00461B34">
    <w:pPr>
      <w:pStyle w:val="Kopfzeile"/>
      <w:rPr>
        <w:b/>
      </w:rPr>
    </w:pPr>
  </w:p>
  <w:p w14:paraId="7328E125" w14:textId="5FC115B2" w:rsidR="00461B34" w:rsidRPr="00E27439" w:rsidRDefault="00461B34" w:rsidP="00461B34">
    <w:pPr>
      <w:pStyle w:val="Kopfzeile"/>
      <w:rPr>
        <w:rFonts w:ascii="Arial" w:hAnsi="Arial" w:cs="Arial"/>
        <w:b/>
      </w:rPr>
    </w:pPr>
    <w:r>
      <w:rPr>
        <w:rFonts w:ascii="Arial" w:hAnsi="Arial"/>
        <w:b/>
      </w:rPr>
      <w:t xml:space="preserve">C O M </w:t>
    </w:r>
    <w:proofErr w:type="spellStart"/>
    <w:r>
      <w:rPr>
        <w:rFonts w:ascii="Arial" w:hAnsi="Arial"/>
        <w:b/>
      </w:rPr>
      <w:t>M</w:t>
    </w:r>
    <w:proofErr w:type="spellEnd"/>
    <w:r>
      <w:rPr>
        <w:rFonts w:ascii="Arial" w:hAnsi="Arial"/>
        <w:b/>
      </w:rPr>
      <w:t xml:space="preserve"> U N I Q U É  D E  P R E S </w:t>
    </w:r>
    <w:proofErr w:type="spellStart"/>
    <w:r>
      <w:rPr>
        <w:rFonts w:ascii="Arial" w:hAnsi="Arial"/>
        <w:b/>
      </w:rPr>
      <w:t>S</w:t>
    </w:r>
    <w:proofErr w:type="spellEnd"/>
    <w:r>
      <w:rPr>
        <w:rFonts w:ascii="Arial" w:hAnsi="Arial"/>
        <w:b/>
      </w:rPr>
      <w:t xml:space="preserve"> E</w:t>
    </w:r>
  </w:p>
  <w:p w14:paraId="02524D4B" w14:textId="42EBBBA1"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37DAFC42" w:rsidR="00461B34" w:rsidRPr="00E27439" w:rsidRDefault="00461B34">
    <w:pPr>
      <w:pStyle w:val="Kopfzeile"/>
      <w:rPr>
        <w:lang w:val="it-I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995861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D1341D"/>
    <w:multiLevelType w:val="hybridMultilevel"/>
    <w:tmpl w:val="DE060CDE"/>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3"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B91AFC"/>
    <w:multiLevelType w:val="hybridMultilevel"/>
    <w:tmpl w:val="C4A0E6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5947CB4"/>
    <w:multiLevelType w:val="hybridMultilevel"/>
    <w:tmpl w:val="C8F03FA2"/>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11" w15:restartNumberingAfterBreak="0">
    <w:nsid w:val="792A0E9D"/>
    <w:multiLevelType w:val="hybridMultilevel"/>
    <w:tmpl w:val="B8CE43B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7F2C0F9C"/>
    <w:multiLevelType w:val="hybridMultilevel"/>
    <w:tmpl w:val="FFE824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04793754">
    <w:abstractNumId w:val="9"/>
  </w:num>
  <w:num w:numId="2" w16cid:durableId="525099604">
    <w:abstractNumId w:val="4"/>
  </w:num>
  <w:num w:numId="3" w16cid:durableId="1898739851">
    <w:abstractNumId w:val="1"/>
  </w:num>
  <w:num w:numId="4" w16cid:durableId="1895853564">
    <w:abstractNumId w:val="6"/>
  </w:num>
  <w:num w:numId="5" w16cid:durableId="1049375581">
    <w:abstractNumId w:val="7"/>
  </w:num>
  <w:num w:numId="6" w16cid:durableId="1771509264">
    <w:abstractNumId w:val="3"/>
  </w:num>
  <w:num w:numId="7" w16cid:durableId="1126242143">
    <w:abstractNumId w:val="5"/>
  </w:num>
  <w:num w:numId="8" w16cid:durableId="797799360">
    <w:abstractNumId w:val="2"/>
  </w:num>
  <w:num w:numId="9" w16cid:durableId="33775618">
    <w:abstractNumId w:val="10"/>
  </w:num>
  <w:num w:numId="10" w16cid:durableId="548150972">
    <w:abstractNumId w:val="11"/>
  </w:num>
  <w:num w:numId="11" w16cid:durableId="1724450444">
    <w:abstractNumId w:val="12"/>
  </w:num>
  <w:num w:numId="12" w16cid:durableId="1187716645">
    <w:abstractNumId w:val="8"/>
  </w:num>
  <w:num w:numId="13" w16cid:durableId="1114833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276A9"/>
    <w:rsid w:val="00033B6D"/>
    <w:rsid w:val="00044D82"/>
    <w:rsid w:val="00054965"/>
    <w:rsid w:val="0006219F"/>
    <w:rsid w:val="00067852"/>
    <w:rsid w:val="000705DB"/>
    <w:rsid w:val="00074E75"/>
    <w:rsid w:val="00076437"/>
    <w:rsid w:val="00080D9F"/>
    <w:rsid w:val="000866C6"/>
    <w:rsid w:val="00090DC4"/>
    <w:rsid w:val="000A1AF9"/>
    <w:rsid w:val="000E074C"/>
    <w:rsid w:val="000E564A"/>
    <w:rsid w:val="000E6059"/>
    <w:rsid w:val="000E7394"/>
    <w:rsid w:val="00102881"/>
    <w:rsid w:val="00105BE9"/>
    <w:rsid w:val="001067A8"/>
    <w:rsid w:val="001120A8"/>
    <w:rsid w:val="001130FC"/>
    <w:rsid w:val="00120F6F"/>
    <w:rsid w:val="001239B3"/>
    <w:rsid w:val="001345D3"/>
    <w:rsid w:val="001404A7"/>
    <w:rsid w:val="001428C3"/>
    <w:rsid w:val="00152295"/>
    <w:rsid w:val="001559BB"/>
    <w:rsid w:val="00163D2C"/>
    <w:rsid w:val="0016453C"/>
    <w:rsid w:val="00193083"/>
    <w:rsid w:val="001D46CE"/>
    <w:rsid w:val="001D5A95"/>
    <w:rsid w:val="001D635A"/>
    <w:rsid w:val="001D786B"/>
    <w:rsid w:val="001E70BD"/>
    <w:rsid w:val="001F2991"/>
    <w:rsid w:val="001F2EA1"/>
    <w:rsid w:val="001F419C"/>
    <w:rsid w:val="00200626"/>
    <w:rsid w:val="00207E6F"/>
    <w:rsid w:val="00211BC8"/>
    <w:rsid w:val="00212D93"/>
    <w:rsid w:val="0022441C"/>
    <w:rsid w:val="002359BF"/>
    <w:rsid w:val="00246A37"/>
    <w:rsid w:val="00256E16"/>
    <w:rsid w:val="00264A2C"/>
    <w:rsid w:val="00283E6F"/>
    <w:rsid w:val="002A0277"/>
    <w:rsid w:val="002A7919"/>
    <w:rsid w:val="002B3315"/>
    <w:rsid w:val="002B395C"/>
    <w:rsid w:val="002B411D"/>
    <w:rsid w:val="002B6E3E"/>
    <w:rsid w:val="002C2080"/>
    <w:rsid w:val="002C4FF7"/>
    <w:rsid w:val="002D1BC6"/>
    <w:rsid w:val="002D48AA"/>
    <w:rsid w:val="002F35C5"/>
    <w:rsid w:val="002F76D9"/>
    <w:rsid w:val="003019B3"/>
    <w:rsid w:val="00303CAF"/>
    <w:rsid w:val="00310671"/>
    <w:rsid w:val="003135E8"/>
    <w:rsid w:val="003143A3"/>
    <w:rsid w:val="0032517D"/>
    <w:rsid w:val="003267EB"/>
    <w:rsid w:val="00331323"/>
    <w:rsid w:val="003443CE"/>
    <w:rsid w:val="00361DD1"/>
    <w:rsid w:val="003624E8"/>
    <w:rsid w:val="00383547"/>
    <w:rsid w:val="003856B1"/>
    <w:rsid w:val="00392AB9"/>
    <w:rsid w:val="0039765D"/>
    <w:rsid w:val="003A2C6D"/>
    <w:rsid w:val="003A3698"/>
    <w:rsid w:val="003B539D"/>
    <w:rsid w:val="003D0625"/>
    <w:rsid w:val="003D7119"/>
    <w:rsid w:val="003E3339"/>
    <w:rsid w:val="00400E96"/>
    <w:rsid w:val="004056DC"/>
    <w:rsid w:val="00406672"/>
    <w:rsid w:val="00422624"/>
    <w:rsid w:val="00423B4C"/>
    <w:rsid w:val="004334E0"/>
    <w:rsid w:val="00437536"/>
    <w:rsid w:val="00437595"/>
    <w:rsid w:val="0044038D"/>
    <w:rsid w:val="0045078C"/>
    <w:rsid w:val="00461B34"/>
    <w:rsid w:val="00463D8C"/>
    <w:rsid w:val="00467508"/>
    <w:rsid w:val="004735BD"/>
    <w:rsid w:val="00481397"/>
    <w:rsid w:val="00490D43"/>
    <w:rsid w:val="00492C0C"/>
    <w:rsid w:val="004A32BC"/>
    <w:rsid w:val="004C2DC5"/>
    <w:rsid w:val="004F198C"/>
    <w:rsid w:val="004F3ED0"/>
    <w:rsid w:val="004F4C2F"/>
    <w:rsid w:val="005026E8"/>
    <w:rsid w:val="0050655D"/>
    <w:rsid w:val="00506734"/>
    <w:rsid w:val="005101F7"/>
    <w:rsid w:val="00511220"/>
    <w:rsid w:val="0053238B"/>
    <w:rsid w:val="00532FFD"/>
    <w:rsid w:val="0054013F"/>
    <w:rsid w:val="005437F5"/>
    <w:rsid w:val="0055012E"/>
    <w:rsid w:val="005514E9"/>
    <w:rsid w:val="00577B4A"/>
    <w:rsid w:val="0058159E"/>
    <w:rsid w:val="00581FF6"/>
    <w:rsid w:val="00592741"/>
    <w:rsid w:val="005A79C7"/>
    <w:rsid w:val="005B298A"/>
    <w:rsid w:val="005D47E3"/>
    <w:rsid w:val="005E44D7"/>
    <w:rsid w:val="005F39E7"/>
    <w:rsid w:val="005F4DEC"/>
    <w:rsid w:val="0061105F"/>
    <w:rsid w:val="006162B2"/>
    <w:rsid w:val="00625169"/>
    <w:rsid w:val="00636D04"/>
    <w:rsid w:val="00643121"/>
    <w:rsid w:val="00654250"/>
    <w:rsid w:val="00661610"/>
    <w:rsid w:val="00670242"/>
    <w:rsid w:val="006761B1"/>
    <w:rsid w:val="006944F5"/>
    <w:rsid w:val="006A3C7B"/>
    <w:rsid w:val="006B45AA"/>
    <w:rsid w:val="006C056D"/>
    <w:rsid w:val="006C13CF"/>
    <w:rsid w:val="006E037C"/>
    <w:rsid w:val="006E3A62"/>
    <w:rsid w:val="00700946"/>
    <w:rsid w:val="00706E0A"/>
    <w:rsid w:val="00707834"/>
    <w:rsid w:val="0070797A"/>
    <w:rsid w:val="00710EFD"/>
    <w:rsid w:val="00724CEC"/>
    <w:rsid w:val="0072536D"/>
    <w:rsid w:val="0073329D"/>
    <w:rsid w:val="00737422"/>
    <w:rsid w:val="00755009"/>
    <w:rsid w:val="007611CC"/>
    <w:rsid w:val="00771D96"/>
    <w:rsid w:val="00777B66"/>
    <w:rsid w:val="00780686"/>
    <w:rsid w:val="00787337"/>
    <w:rsid w:val="00787984"/>
    <w:rsid w:val="00791DBE"/>
    <w:rsid w:val="007951DB"/>
    <w:rsid w:val="007A027C"/>
    <w:rsid w:val="007A1165"/>
    <w:rsid w:val="007C2D23"/>
    <w:rsid w:val="007C6FC3"/>
    <w:rsid w:val="007D7EFE"/>
    <w:rsid w:val="007E1118"/>
    <w:rsid w:val="008017D3"/>
    <w:rsid w:val="00805EFD"/>
    <w:rsid w:val="00815CE0"/>
    <w:rsid w:val="00826E97"/>
    <w:rsid w:val="00842111"/>
    <w:rsid w:val="00842636"/>
    <w:rsid w:val="00843689"/>
    <w:rsid w:val="0086758B"/>
    <w:rsid w:val="008930F0"/>
    <w:rsid w:val="00895754"/>
    <w:rsid w:val="008A66A5"/>
    <w:rsid w:val="008B0BA2"/>
    <w:rsid w:val="008B2775"/>
    <w:rsid w:val="008D1336"/>
    <w:rsid w:val="008D2D06"/>
    <w:rsid w:val="008D3FA5"/>
    <w:rsid w:val="009004B9"/>
    <w:rsid w:val="009031B3"/>
    <w:rsid w:val="0090671C"/>
    <w:rsid w:val="009328EC"/>
    <w:rsid w:val="00933A8D"/>
    <w:rsid w:val="00937375"/>
    <w:rsid w:val="009377DC"/>
    <w:rsid w:val="00963062"/>
    <w:rsid w:val="00964A35"/>
    <w:rsid w:val="0096537A"/>
    <w:rsid w:val="00970410"/>
    <w:rsid w:val="00971192"/>
    <w:rsid w:val="009717B8"/>
    <w:rsid w:val="009850EE"/>
    <w:rsid w:val="009949C2"/>
    <w:rsid w:val="009959B9"/>
    <w:rsid w:val="009A05D5"/>
    <w:rsid w:val="009A747B"/>
    <w:rsid w:val="009F038A"/>
    <w:rsid w:val="009F6A32"/>
    <w:rsid w:val="009F7357"/>
    <w:rsid w:val="00A42C77"/>
    <w:rsid w:val="00A431C8"/>
    <w:rsid w:val="00A65DF5"/>
    <w:rsid w:val="00A70F28"/>
    <w:rsid w:val="00A832E3"/>
    <w:rsid w:val="00AB2050"/>
    <w:rsid w:val="00AB45EF"/>
    <w:rsid w:val="00AB7DBE"/>
    <w:rsid w:val="00AC6942"/>
    <w:rsid w:val="00AD5371"/>
    <w:rsid w:val="00AD7E5C"/>
    <w:rsid w:val="00AF0666"/>
    <w:rsid w:val="00AF269E"/>
    <w:rsid w:val="00AF3460"/>
    <w:rsid w:val="00AF347F"/>
    <w:rsid w:val="00AF6BC1"/>
    <w:rsid w:val="00B15A3A"/>
    <w:rsid w:val="00B40A5C"/>
    <w:rsid w:val="00B415A8"/>
    <w:rsid w:val="00B42F05"/>
    <w:rsid w:val="00B44521"/>
    <w:rsid w:val="00B47F7A"/>
    <w:rsid w:val="00B96B85"/>
    <w:rsid w:val="00BB04FC"/>
    <w:rsid w:val="00BC3FBF"/>
    <w:rsid w:val="00BC561A"/>
    <w:rsid w:val="00BC6AEF"/>
    <w:rsid w:val="00BC73EE"/>
    <w:rsid w:val="00BD06D5"/>
    <w:rsid w:val="00BD0827"/>
    <w:rsid w:val="00BD1594"/>
    <w:rsid w:val="00BD65D9"/>
    <w:rsid w:val="00BD682E"/>
    <w:rsid w:val="00BE3444"/>
    <w:rsid w:val="00BE6269"/>
    <w:rsid w:val="00C0201F"/>
    <w:rsid w:val="00C122B6"/>
    <w:rsid w:val="00C1383F"/>
    <w:rsid w:val="00C14416"/>
    <w:rsid w:val="00C15D8A"/>
    <w:rsid w:val="00C37D2F"/>
    <w:rsid w:val="00C61506"/>
    <w:rsid w:val="00C64435"/>
    <w:rsid w:val="00C90183"/>
    <w:rsid w:val="00C96AB9"/>
    <w:rsid w:val="00CA415F"/>
    <w:rsid w:val="00CA66A4"/>
    <w:rsid w:val="00CA7A85"/>
    <w:rsid w:val="00CC583E"/>
    <w:rsid w:val="00CC71E2"/>
    <w:rsid w:val="00CD2380"/>
    <w:rsid w:val="00CE2C22"/>
    <w:rsid w:val="00CF38AE"/>
    <w:rsid w:val="00D0301A"/>
    <w:rsid w:val="00D15A88"/>
    <w:rsid w:val="00D15D55"/>
    <w:rsid w:val="00D23BF4"/>
    <w:rsid w:val="00D3205F"/>
    <w:rsid w:val="00D3287A"/>
    <w:rsid w:val="00D54395"/>
    <w:rsid w:val="00D57240"/>
    <w:rsid w:val="00D6532B"/>
    <w:rsid w:val="00DA0550"/>
    <w:rsid w:val="00DC3674"/>
    <w:rsid w:val="00DC65F2"/>
    <w:rsid w:val="00DD6600"/>
    <w:rsid w:val="00DF109F"/>
    <w:rsid w:val="00DF4003"/>
    <w:rsid w:val="00DF4FC7"/>
    <w:rsid w:val="00E0022A"/>
    <w:rsid w:val="00E27439"/>
    <w:rsid w:val="00E31B52"/>
    <w:rsid w:val="00E50739"/>
    <w:rsid w:val="00EC14F4"/>
    <w:rsid w:val="00ED447D"/>
    <w:rsid w:val="00ED7440"/>
    <w:rsid w:val="00EE337C"/>
    <w:rsid w:val="00EE4064"/>
    <w:rsid w:val="00EF0464"/>
    <w:rsid w:val="00EF4868"/>
    <w:rsid w:val="00EF5199"/>
    <w:rsid w:val="00EF598B"/>
    <w:rsid w:val="00F00BE2"/>
    <w:rsid w:val="00F022AD"/>
    <w:rsid w:val="00F05A81"/>
    <w:rsid w:val="00F13690"/>
    <w:rsid w:val="00F16364"/>
    <w:rsid w:val="00F3709C"/>
    <w:rsid w:val="00F5031A"/>
    <w:rsid w:val="00F514D7"/>
    <w:rsid w:val="00F623B1"/>
    <w:rsid w:val="00F64D50"/>
    <w:rsid w:val="00FB2973"/>
    <w:rsid w:val="00FC3EBB"/>
    <w:rsid w:val="00FC5514"/>
    <w:rsid w:val="00FD028D"/>
    <w:rsid w:val="00FF1EC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710EFD"/>
    <w:rPr>
      <w:color w:val="605E5C"/>
      <w:shd w:val="clear" w:color="auto" w:fill="E1DFDD"/>
    </w:rPr>
  </w:style>
  <w:style w:type="paragraph" w:customStyle="1" w:styleId="Default">
    <w:name w:val="Default"/>
    <w:rsid w:val="005D47E3"/>
    <w:pPr>
      <w:autoSpaceDE w:val="0"/>
      <w:autoSpaceDN w:val="0"/>
      <w:adjustRightInd w:val="0"/>
      <w:spacing w:after="0" w:line="240" w:lineRule="auto"/>
    </w:pPr>
    <w:rPr>
      <w:rFonts w:ascii="Aptos" w:hAnsi="Aptos" w:cs="Aptos"/>
      <w:color w:val="000000"/>
      <w:sz w:val="24"/>
      <w:szCs w:val="24"/>
    </w:rPr>
  </w:style>
  <w:style w:type="paragraph" w:styleId="StandardWeb">
    <w:name w:val="Normal (Web)"/>
    <w:basedOn w:val="Standard"/>
    <w:uiPriority w:val="99"/>
    <w:semiHidden/>
    <w:unhideWhenUsed/>
    <w:rsid w:val="009959B9"/>
    <w:pPr>
      <w:spacing w:before="100" w:beforeAutospacing="1" w:after="100" w:afterAutospacing="1" w:line="240" w:lineRule="auto"/>
    </w:pPr>
    <w:rPr>
      <w:rFonts w:ascii="Times New Roman" w:eastAsia="Times New Roman" w:hAnsi="Times New Roman" w:cs="Times New Roman"/>
      <w:sz w:val="24"/>
      <w:szCs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027829790">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laudia.guschlbauer@lisec.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960</Words>
  <Characters>6054</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2021-09-28T11:55:00Z</cp:lastPrinted>
  <dcterms:created xsi:type="dcterms:W3CDTF">2024-07-15T06:11:00Z</dcterms:created>
  <dcterms:modified xsi:type="dcterms:W3CDTF">2024-08-29T07:43:00Z</dcterms:modified>
</cp:coreProperties>
</file>